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8DF" w14:textId="77777777" w:rsidR="008F026E" w:rsidRPr="008F026E" w:rsidRDefault="008F026E" w:rsidP="008F026E">
      <w:r w:rsidRPr="008F026E">
        <w:t>Dear Team,</w:t>
      </w:r>
    </w:p>
    <w:p w14:paraId="153B0716" w14:textId="47719C0E" w:rsidR="008F026E" w:rsidRPr="008F026E" w:rsidRDefault="008F026E" w:rsidP="008F026E">
      <w:r w:rsidRPr="008F026E">
        <w:t xml:space="preserve">We are pleased to announce that our organization has invested in </w:t>
      </w:r>
      <w:hyperlink r:id="rId5" w:history="1">
        <w:r w:rsidRPr="008F026E">
          <w:rPr>
            <w:rStyle w:val="Hyperlink"/>
            <w:b/>
            <w:bCs/>
          </w:rPr>
          <w:t>AAPACN Organizational Membership</w:t>
        </w:r>
      </w:hyperlink>
      <w:r w:rsidRPr="008F026E">
        <w:t xml:space="preserve"> for all of you. This membership provides resources and education to help our facilities perform at the </w:t>
      </w:r>
      <w:r w:rsidRPr="008F026E">
        <w:rPr>
          <w:b/>
          <w:bCs/>
        </w:rPr>
        <w:t>highest standard of care</w:t>
      </w:r>
      <w:r w:rsidRPr="008F026E">
        <w:t>, optimize reimbursement, and support your career development.</w:t>
      </w:r>
    </w:p>
    <w:p w14:paraId="148B82D4" w14:textId="77777777" w:rsidR="008F026E" w:rsidRPr="008F026E" w:rsidRDefault="008F026E" w:rsidP="008F026E">
      <w:r w:rsidRPr="008F026E">
        <w:t>Here’s how you and your facility can make the most of it:</w:t>
      </w:r>
    </w:p>
    <w:p w14:paraId="4726BC75" w14:textId="61F8E5C0" w:rsidR="008F026E" w:rsidRPr="008F026E" w:rsidRDefault="008F026E" w:rsidP="008F026E">
      <w:pPr>
        <w:numPr>
          <w:ilvl w:val="0"/>
          <w:numId w:val="1"/>
        </w:numPr>
      </w:pPr>
      <w:r w:rsidRPr="008F026E">
        <w:rPr>
          <w:b/>
          <w:bCs/>
        </w:rPr>
        <w:t>Use In-Service Training</w:t>
      </w:r>
      <w:r w:rsidRPr="008F026E">
        <w:br/>
        <w:t xml:space="preserve">AAPACN’s expert-developed </w:t>
      </w:r>
      <w:hyperlink r:id="rId6" w:history="1">
        <w:r w:rsidRPr="008F026E">
          <w:rPr>
            <w:rStyle w:val="Hyperlink"/>
          </w:rPr>
          <w:t>in-service education materials</w:t>
        </w:r>
      </w:hyperlink>
      <w:r w:rsidRPr="008F026E">
        <w:t xml:space="preserve"> are a great way to engage your team and provide ongoing training. Add them to your facility’s training calendar.</w:t>
      </w:r>
    </w:p>
    <w:p w14:paraId="3F9D253A" w14:textId="77777777" w:rsidR="0086624E" w:rsidRDefault="008F026E" w:rsidP="0086624E">
      <w:pPr>
        <w:numPr>
          <w:ilvl w:val="0"/>
          <w:numId w:val="1"/>
        </w:numPr>
      </w:pPr>
      <w:r w:rsidRPr="008F026E">
        <w:rPr>
          <w:b/>
          <w:bCs/>
        </w:rPr>
        <w:t>Share Essential AAPACN Resources</w:t>
      </w:r>
      <w:r w:rsidRPr="008F026E">
        <w:br/>
        <w:t>Integrate core tools into daily operations to strengthen quality and compliance. Key resources include:</w:t>
      </w:r>
    </w:p>
    <w:p w14:paraId="7C9BC39B" w14:textId="22981653" w:rsidR="0086624E" w:rsidRPr="0086624E" w:rsidRDefault="0086624E" w:rsidP="0086624E">
      <w:pPr>
        <w:numPr>
          <w:ilvl w:val="1"/>
          <w:numId w:val="1"/>
        </w:numPr>
      </w:pPr>
      <w:hyperlink r:id="rId7" w:history="1">
        <w:r w:rsidRPr="0086624E">
          <w:rPr>
            <w:rStyle w:val="Hyperlink"/>
          </w:rPr>
          <w:t>Enhanced Guide to Resident Safety</w:t>
        </w:r>
      </w:hyperlink>
    </w:p>
    <w:p w14:paraId="7EAC0C56" w14:textId="77777777" w:rsidR="0086624E" w:rsidRPr="0086624E" w:rsidRDefault="0086624E" w:rsidP="0086624E">
      <w:pPr>
        <w:numPr>
          <w:ilvl w:val="1"/>
          <w:numId w:val="1"/>
        </w:numPr>
      </w:pPr>
      <w:hyperlink r:id="rId8" w:history="1">
        <w:r w:rsidRPr="0086624E">
          <w:rPr>
            <w:rStyle w:val="Hyperlink"/>
          </w:rPr>
          <w:t>QM Survival Guide</w:t>
        </w:r>
      </w:hyperlink>
    </w:p>
    <w:p w14:paraId="29624956" w14:textId="77777777" w:rsidR="0086624E" w:rsidRPr="0086624E" w:rsidRDefault="0086624E" w:rsidP="0086624E">
      <w:pPr>
        <w:numPr>
          <w:ilvl w:val="1"/>
          <w:numId w:val="1"/>
        </w:numPr>
      </w:pPr>
      <w:hyperlink r:id="rId9" w:history="1">
        <w:r w:rsidRPr="0086624E">
          <w:rPr>
            <w:rStyle w:val="Hyperlink"/>
          </w:rPr>
          <w:t>QM Rescue Guide</w:t>
        </w:r>
      </w:hyperlink>
    </w:p>
    <w:p w14:paraId="3AA43917" w14:textId="77777777" w:rsidR="0086624E" w:rsidRPr="0086624E" w:rsidRDefault="0086624E" w:rsidP="0086624E">
      <w:pPr>
        <w:numPr>
          <w:ilvl w:val="1"/>
          <w:numId w:val="1"/>
        </w:numPr>
      </w:pPr>
      <w:hyperlink r:id="rId10" w:history="1">
        <w:r w:rsidRPr="0086624E">
          <w:rPr>
            <w:rStyle w:val="Hyperlink"/>
          </w:rPr>
          <w:t>Survey Preparedness Program</w:t>
        </w:r>
      </w:hyperlink>
    </w:p>
    <w:p w14:paraId="3194BB43" w14:textId="2E84D95D" w:rsidR="008F026E" w:rsidRDefault="008F026E" w:rsidP="008F026E">
      <w:pPr>
        <w:numPr>
          <w:ilvl w:val="0"/>
          <w:numId w:val="1"/>
        </w:numPr>
      </w:pPr>
      <w:r w:rsidRPr="008F026E">
        <w:rPr>
          <w:b/>
          <w:bCs/>
        </w:rPr>
        <w:t>Cultivate Your Team</w:t>
      </w:r>
      <w:r w:rsidRPr="008F026E">
        <w:br/>
        <w:t xml:space="preserve">Work with facility </w:t>
      </w:r>
      <w:r w:rsidR="000518FD">
        <w:t>team</w:t>
      </w:r>
      <w:r w:rsidRPr="008F026E">
        <w:t xml:space="preserve"> to identify staff for </w:t>
      </w:r>
      <w:hyperlink r:id="rId11" w:history="1">
        <w:r w:rsidRPr="008F026E">
          <w:rPr>
            <w:rStyle w:val="Hyperlink"/>
          </w:rPr>
          <w:t>certification preparedness</w:t>
        </w:r>
      </w:hyperlink>
      <w:r w:rsidRPr="008F026E">
        <w:t xml:space="preserve"> and enrollment. </w:t>
      </w:r>
      <w:hyperlink r:id="rId12" w:history="1">
        <w:r w:rsidRPr="008F026E">
          <w:rPr>
            <w:rStyle w:val="Hyperlink"/>
          </w:rPr>
          <w:t>Research shows</w:t>
        </w:r>
      </w:hyperlink>
      <w:r w:rsidRPr="008F026E">
        <w:t xml:space="preserve"> that facilities with one or more </w:t>
      </w:r>
      <w:r w:rsidRPr="008F026E">
        <w:rPr>
          <w:b/>
          <w:bCs/>
        </w:rPr>
        <w:t>AAPACN-certified staff</w:t>
      </w:r>
      <w:r w:rsidRPr="008F026E">
        <w:t xml:space="preserve"> have a </w:t>
      </w:r>
      <w:r w:rsidRPr="008F026E">
        <w:rPr>
          <w:b/>
          <w:bCs/>
        </w:rPr>
        <w:t>15% higher overall CMS Star Rating</w:t>
      </w:r>
      <w:r w:rsidRPr="008F026E">
        <w:t xml:space="preserve"> than those without. Certifications include:</w:t>
      </w:r>
    </w:p>
    <w:p w14:paraId="5B7E0F25" w14:textId="77777777" w:rsidR="000518FD" w:rsidRPr="000518FD" w:rsidRDefault="000518FD" w:rsidP="000518F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="Segoe UI"/>
          <w:color w:val="1F2937"/>
        </w:rPr>
      </w:pPr>
      <w:hyperlink r:id="rId13" w:history="1">
        <w:r w:rsidRPr="000518FD">
          <w:rPr>
            <w:rStyle w:val="Hyperlink"/>
            <w:rFonts w:cs="Segoe UI"/>
            <w:color w:val="16A1B6"/>
            <w:bdr w:val="none" w:sz="0" w:space="0" w:color="auto" w:frame="1"/>
          </w:rPr>
          <w:t>RAC-CT®</w:t>
        </w:r>
      </w:hyperlink>
      <w:r w:rsidRPr="000518FD">
        <w:rPr>
          <w:rFonts w:cs="Segoe UI"/>
          <w:color w:val="1F2937"/>
        </w:rPr>
        <w:t> – MDS Coordinators</w:t>
      </w:r>
    </w:p>
    <w:p w14:paraId="0E17E758" w14:textId="77777777" w:rsidR="000518FD" w:rsidRPr="000518FD" w:rsidRDefault="000518FD" w:rsidP="000518F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="Segoe UI"/>
          <w:color w:val="1F2937"/>
        </w:rPr>
      </w:pPr>
      <w:hyperlink r:id="rId14" w:history="1">
        <w:r w:rsidRPr="000518FD">
          <w:rPr>
            <w:rStyle w:val="Hyperlink"/>
            <w:rFonts w:cs="Segoe UI"/>
            <w:color w:val="16A1B6"/>
            <w:bdr w:val="none" w:sz="0" w:space="0" w:color="auto" w:frame="1"/>
          </w:rPr>
          <w:t>RAC-CTA®</w:t>
        </w:r>
      </w:hyperlink>
      <w:r w:rsidRPr="000518FD">
        <w:rPr>
          <w:rFonts w:cs="Segoe UI"/>
          <w:color w:val="1F2937"/>
        </w:rPr>
        <w:t> – MDS Coordinators with additional expertise</w:t>
      </w:r>
    </w:p>
    <w:p w14:paraId="4612D9D5" w14:textId="77777777" w:rsidR="000518FD" w:rsidRPr="000518FD" w:rsidRDefault="000518FD" w:rsidP="000518F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="Segoe UI"/>
          <w:color w:val="1F2937"/>
        </w:rPr>
      </w:pPr>
      <w:hyperlink r:id="rId15" w:history="1">
        <w:r w:rsidRPr="000518FD">
          <w:rPr>
            <w:rStyle w:val="Hyperlink"/>
            <w:rFonts w:cs="Segoe UI"/>
            <w:color w:val="16A1B6"/>
            <w:bdr w:val="none" w:sz="0" w:space="0" w:color="auto" w:frame="1"/>
          </w:rPr>
          <w:t>DNS-CT®</w:t>
        </w:r>
      </w:hyperlink>
      <w:r w:rsidRPr="000518FD">
        <w:rPr>
          <w:rFonts w:cs="Segoe UI"/>
          <w:color w:val="1F2937"/>
        </w:rPr>
        <w:t> – Directors of Nursing</w:t>
      </w:r>
    </w:p>
    <w:p w14:paraId="52A7C2E9" w14:textId="64C4CBF1" w:rsidR="000518FD" w:rsidRDefault="000518FD" w:rsidP="000518F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="Segoe UI"/>
          <w:color w:val="1F2937"/>
        </w:rPr>
      </w:pPr>
      <w:hyperlink r:id="rId16" w:history="1">
        <w:r w:rsidRPr="000518FD">
          <w:rPr>
            <w:rStyle w:val="Hyperlink"/>
            <w:rFonts w:cs="Segoe UI"/>
            <w:color w:val="16A1B6"/>
            <w:bdr w:val="none" w:sz="0" w:space="0" w:color="auto" w:frame="1"/>
          </w:rPr>
          <w:t>QCP®</w:t>
        </w:r>
      </w:hyperlink>
      <w:r w:rsidRPr="000518FD">
        <w:rPr>
          <w:rFonts w:cs="Segoe UI"/>
          <w:color w:val="1F2937"/>
        </w:rPr>
        <w:t> – Quality Improvement Nurses</w:t>
      </w:r>
    </w:p>
    <w:p w14:paraId="1E454840" w14:textId="77777777" w:rsidR="000518FD" w:rsidRPr="008F026E" w:rsidRDefault="000518FD" w:rsidP="000518FD">
      <w:pPr>
        <w:shd w:val="clear" w:color="auto" w:fill="FFFFFF"/>
        <w:spacing w:after="0" w:line="240" w:lineRule="auto"/>
        <w:ind w:left="1440"/>
        <w:rPr>
          <w:rFonts w:cs="Segoe UI"/>
          <w:color w:val="1F2937"/>
        </w:rPr>
      </w:pPr>
    </w:p>
    <w:p w14:paraId="31E0D308" w14:textId="77777777" w:rsidR="008F026E" w:rsidRPr="008F026E" w:rsidRDefault="008F026E" w:rsidP="008F026E">
      <w:r w:rsidRPr="008F026E">
        <w:t xml:space="preserve">This membership is both a </w:t>
      </w:r>
      <w:r w:rsidRPr="008F026E">
        <w:rPr>
          <w:b/>
          <w:bCs/>
        </w:rPr>
        <w:t>commitment to resident care excellence</w:t>
      </w:r>
      <w:r w:rsidRPr="008F026E">
        <w:t xml:space="preserve"> and an </w:t>
      </w:r>
      <w:r w:rsidRPr="008F026E">
        <w:rPr>
          <w:b/>
          <w:bCs/>
        </w:rPr>
        <w:t>investment in your professional growth.</w:t>
      </w:r>
    </w:p>
    <w:p w14:paraId="0A3ABCFB" w14:textId="46F622C5" w:rsidR="008F026E" w:rsidRDefault="008F026E">
      <w:r w:rsidRPr="008F026E">
        <w:rPr>
          <w:b/>
          <w:bCs/>
        </w:rPr>
        <w:t xml:space="preserve">Get </w:t>
      </w:r>
      <w:r w:rsidR="00AB1B21">
        <w:rPr>
          <w:b/>
          <w:bCs/>
        </w:rPr>
        <w:t xml:space="preserve">Your Team </w:t>
      </w:r>
      <w:r w:rsidRPr="008F026E">
        <w:rPr>
          <w:b/>
          <w:bCs/>
        </w:rPr>
        <w:t>Started Today:</w:t>
      </w:r>
      <w:r w:rsidRPr="008F026E">
        <w:t xml:space="preserve"> </w:t>
      </w:r>
      <w:hyperlink r:id="rId17" w:history="1">
        <w:r w:rsidRPr="00F904F1">
          <w:rPr>
            <w:rStyle w:val="Hyperlink"/>
          </w:rPr>
          <w:t>https://www.aapacn.org/get-started-with-your-aapacn-organizational-membership/</w:t>
        </w:r>
      </w:hyperlink>
      <w:r>
        <w:t xml:space="preserve"> </w:t>
      </w:r>
    </w:p>
    <w:p w14:paraId="2F9239A0" w14:textId="0A7095C5" w:rsidR="00087FE6" w:rsidRDefault="008F026E">
      <w:r w:rsidRPr="008F026E">
        <w:t>Together, with the support of AAPACN, we can strengthen our facilities, support our teams, and continue to provide the highest quality of care to those we serve.</w:t>
      </w:r>
    </w:p>
    <w:sectPr w:rsidR="0008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6109"/>
    <w:multiLevelType w:val="multilevel"/>
    <w:tmpl w:val="9D7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A038CC"/>
    <w:multiLevelType w:val="multilevel"/>
    <w:tmpl w:val="2E4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E5DA2"/>
    <w:multiLevelType w:val="multilevel"/>
    <w:tmpl w:val="BCF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3152438">
    <w:abstractNumId w:val="1"/>
  </w:num>
  <w:num w:numId="2" w16cid:durableId="1269506200">
    <w:abstractNumId w:val="0"/>
  </w:num>
  <w:num w:numId="3" w16cid:durableId="31892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6E"/>
    <w:rsid w:val="000518FD"/>
    <w:rsid w:val="00087FE6"/>
    <w:rsid w:val="0066718E"/>
    <w:rsid w:val="007168B9"/>
    <w:rsid w:val="0086624E"/>
    <w:rsid w:val="008D4F73"/>
    <w:rsid w:val="008F026E"/>
    <w:rsid w:val="00A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AAEE"/>
  <w15:chartTrackingRefBased/>
  <w15:docId w15:val="{84BD53AF-A2C7-4310-A66D-5653C14F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2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2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acn.org/products/qm-survival-guide/" TargetMode="External"/><Relationship Id="rId13" Type="http://schemas.openxmlformats.org/officeDocument/2006/relationships/hyperlink" Target="https://www.aapacn.org/certification/rac-c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pacn.org/products/guide-to-enhanced-resident-safety/" TargetMode="External"/><Relationship Id="rId12" Type="http://schemas.openxmlformats.org/officeDocument/2006/relationships/hyperlink" Target="https://www.aapacn.org/learn_more/aapacn-certification-programs/" TargetMode="External"/><Relationship Id="rId17" Type="http://schemas.openxmlformats.org/officeDocument/2006/relationships/hyperlink" Target="https://www.aapacn.org/get-started-with-your-aapacn-organizational-membershi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apacn.org/certification/qc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apacn.org/in-service-education/" TargetMode="External"/><Relationship Id="rId11" Type="http://schemas.openxmlformats.org/officeDocument/2006/relationships/hyperlink" Target="https://www.aapacn.org/learn_more/aapacn-certification-programs/" TargetMode="External"/><Relationship Id="rId5" Type="http://schemas.openxmlformats.org/officeDocument/2006/relationships/hyperlink" Target="https://www.aapacn.org/get-started-with-your-aapacn-organizational-membership/" TargetMode="External"/><Relationship Id="rId15" Type="http://schemas.openxmlformats.org/officeDocument/2006/relationships/hyperlink" Target="https://www.aapacn.org/certification/dns-ct/" TargetMode="External"/><Relationship Id="rId10" Type="http://schemas.openxmlformats.org/officeDocument/2006/relationships/hyperlink" Target="https://www.aapacn.org/products/survey-preparedness-progra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apacn.org/products/qm-rescue-guide/" TargetMode="External"/><Relationship Id="rId14" Type="http://schemas.openxmlformats.org/officeDocument/2006/relationships/hyperlink" Target="https://www.aapacn.org/certification/rac-c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Holland</dc:creator>
  <cp:keywords/>
  <dc:description/>
  <cp:lastModifiedBy>Aileen Holland</cp:lastModifiedBy>
  <cp:revision>2</cp:revision>
  <dcterms:created xsi:type="dcterms:W3CDTF">2025-08-19T14:28:00Z</dcterms:created>
  <dcterms:modified xsi:type="dcterms:W3CDTF">2025-08-19T17:25:00Z</dcterms:modified>
</cp:coreProperties>
</file>